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C72F3" w14:textId="0B5F18DA" w:rsidR="0081411E" w:rsidRDefault="0081411E" w:rsidP="007E1088">
      <w:pPr>
        <w:tabs>
          <w:tab w:val="clear" w:pos="720"/>
        </w:tabs>
        <w:rPr>
          <w:rFonts w:ascii="Calibri" w:eastAsia="Times New Roman" w:hAnsi="Calibri" w:cs="Calibri"/>
          <w:sz w:val="22"/>
          <w:szCs w:val="22"/>
        </w:rPr>
      </w:pPr>
    </w:p>
    <w:p w14:paraId="5A492D39" w14:textId="08F69432" w:rsidR="005647C2" w:rsidRPr="005647C2" w:rsidRDefault="005647C2" w:rsidP="007E1088">
      <w:pPr>
        <w:tabs>
          <w:tab w:val="clear" w:pos="720"/>
        </w:tabs>
        <w:rPr>
          <w:rFonts w:ascii="Calibri" w:eastAsia="Times New Roman" w:hAnsi="Calibri" w:cs="Calibri"/>
          <w:b/>
          <w:bCs/>
          <w:sz w:val="22"/>
          <w:szCs w:val="22"/>
        </w:rPr>
      </w:pPr>
      <w:r w:rsidRPr="005647C2">
        <w:rPr>
          <w:rFonts w:ascii="Calibri" w:eastAsia="Times New Roman" w:hAnsi="Calibri" w:cs="Calibri"/>
          <w:b/>
          <w:bCs/>
          <w:sz w:val="22"/>
          <w:szCs w:val="22"/>
        </w:rPr>
        <w:t>Contact: Darrell McCant</w:t>
      </w:r>
    </w:p>
    <w:p w14:paraId="769FF7F6" w14:textId="64295FAE" w:rsidR="005647C2" w:rsidRPr="005647C2" w:rsidRDefault="005647C2" w:rsidP="007E1088">
      <w:pPr>
        <w:tabs>
          <w:tab w:val="clear" w:pos="720"/>
        </w:tabs>
        <w:rPr>
          <w:rFonts w:ascii="Calibri" w:eastAsia="Times New Roman" w:hAnsi="Calibri" w:cs="Calibri"/>
          <w:b/>
          <w:bCs/>
          <w:sz w:val="22"/>
          <w:szCs w:val="22"/>
        </w:rPr>
      </w:pPr>
      <w:r w:rsidRPr="005647C2">
        <w:rPr>
          <w:rFonts w:ascii="Calibri" w:eastAsia="Times New Roman" w:hAnsi="Calibri" w:cs="Calibri"/>
          <w:b/>
          <w:bCs/>
          <w:sz w:val="22"/>
          <w:szCs w:val="22"/>
        </w:rPr>
        <w:t xml:space="preserve">Email: </w:t>
      </w:r>
      <w:r w:rsidRPr="005647C2">
        <w:rPr>
          <w:rFonts w:ascii="Calibri" w:eastAsia="Times New Roman" w:hAnsi="Calibri" w:cs="Calibri"/>
          <w:b/>
          <w:bCs/>
          <w:sz w:val="22"/>
          <w:szCs w:val="22"/>
        </w:rPr>
        <w:t>darrell.mccant@tceq.texas.gov</w:t>
      </w:r>
    </w:p>
    <w:p w14:paraId="232E37E9" w14:textId="3F23AF4D" w:rsidR="005647C2" w:rsidRDefault="005647C2" w:rsidP="007E1088">
      <w:pPr>
        <w:tabs>
          <w:tab w:val="clear" w:pos="720"/>
        </w:tabs>
        <w:rPr>
          <w:rFonts w:ascii="Calibri" w:eastAsia="Times New Roman" w:hAnsi="Calibri" w:cs="Calibri"/>
          <w:sz w:val="22"/>
          <w:szCs w:val="22"/>
        </w:rPr>
      </w:pPr>
    </w:p>
    <w:p w14:paraId="5708E5A7" w14:textId="77777777" w:rsidR="005647C2" w:rsidRPr="007E1088" w:rsidRDefault="005647C2" w:rsidP="007E1088">
      <w:pPr>
        <w:tabs>
          <w:tab w:val="clear" w:pos="720"/>
        </w:tabs>
        <w:rPr>
          <w:rFonts w:ascii="Calibri" w:eastAsia="Times New Roman" w:hAnsi="Calibri" w:cs="Calibri"/>
          <w:sz w:val="22"/>
          <w:szCs w:val="22"/>
        </w:rPr>
      </w:pPr>
    </w:p>
    <w:p w14:paraId="4A42A713" w14:textId="77777777" w:rsidR="000266E0" w:rsidRPr="000266E0" w:rsidRDefault="000266E0" w:rsidP="00FE0744">
      <w:pPr>
        <w:tabs>
          <w:tab w:val="clear" w:pos="720"/>
        </w:tabs>
        <w:rPr>
          <w:rFonts w:ascii="Calibri" w:eastAsia="Times New Roman" w:hAnsi="Calibri" w:cs="Calibri"/>
          <w:b/>
          <w:sz w:val="22"/>
          <w:szCs w:val="22"/>
        </w:rPr>
      </w:pPr>
      <w:r w:rsidRPr="000266E0">
        <w:rPr>
          <w:rFonts w:ascii="Calibri" w:eastAsia="Times New Roman" w:hAnsi="Calibri" w:cs="Calibri"/>
          <w:b/>
          <w:sz w:val="22"/>
          <w:szCs w:val="22"/>
        </w:rPr>
        <w:t>Division Description</w:t>
      </w:r>
    </w:p>
    <w:p w14:paraId="7A1052B9" w14:textId="77777777" w:rsidR="000266E0" w:rsidRDefault="000266E0" w:rsidP="00FE0744">
      <w:pPr>
        <w:tabs>
          <w:tab w:val="clear" w:pos="720"/>
        </w:tabs>
        <w:rPr>
          <w:rFonts w:ascii="Calibri" w:eastAsia="Times New Roman" w:hAnsi="Calibri" w:cs="Calibri"/>
          <w:sz w:val="22"/>
          <w:szCs w:val="22"/>
        </w:rPr>
      </w:pPr>
    </w:p>
    <w:p w14:paraId="5F4286B4" w14:textId="77777777" w:rsidR="009E35D6" w:rsidRDefault="00AA0A35" w:rsidP="00FE0744">
      <w:pPr>
        <w:tabs>
          <w:tab w:val="clear" w:pos="720"/>
        </w:tabs>
        <w:rPr>
          <w:rFonts w:ascii="Calibri" w:eastAsia="Times New Roman" w:hAnsi="Calibri" w:cs="Calibri"/>
          <w:sz w:val="22"/>
          <w:szCs w:val="22"/>
        </w:rPr>
      </w:pPr>
      <w:r w:rsidRPr="00AA0A35">
        <w:rPr>
          <w:rFonts w:ascii="Calibri" w:eastAsia="Times New Roman" w:hAnsi="Calibri" w:cs="Calibri"/>
          <w:sz w:val="22"/>
          <w:szCs w:val="22"/>
        </w:rPr>
        <w:t>The Toxicology</w:t>
      </w:r>
      <w:r w:rsidR="00F6132B">
        <w:rPr>
          <w:rFonts w:ascii="Calibri" w:eastAsia="Times New Roman" w:hAnsi="Calibri" w:cs="Calibri"/>
          <w:sz w:val="22"/>
          <w:szCs w:val="22"/>
        </w:rPr>
        <w:t>,</w:t>
      </w:r>
      <w:r w:rsidRPr="00AA0A35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Risk Assessment</w:t>
      </w:r>
      <w:r w:rsidR="00F6132B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and Research </w:t>
      </w:r>
      <w:r w:rsidRPr="00AA0A35">
        <w:rPr>
          <w:rFonts w:ascii="Calibri" w:eastAsia="Times New Roman" w:hAnsi="Calibri" w:cs="Calibri"/>
          <w:sz w:val="22"/>
          <w:szCs w:val="22"/>
        </w:rPr>
        <w:t>Division</w:t>
      </w:r>
      <w:r>
        <w:rPr>
          <w:rFonts w:ascii="Calibri" w:eastAsia="Times New Roman" w:hAnsi="Calibri" w:cs="Calibri"/>
          <w:sz w:val="22"/>
          <w:szCs w:val="22"/>
        </w:rPr>
        <w:t xml:space="preserve"> (TD)</w:t>
      </w:r>
      <w:r w:rsidRPr="00AA0A35">
        <w:rPr>
          <w:rFonts w:ascii="Calibri" w:eastAsia="Times New Roman" w:hAnsi="Calibri" w:cs="Calibri"/>
          <w:sz w:val="22"/>
          <w:szCs w:val="22"/>
        </w:rPr>
        <w:t xml:space="preserve"> helps the Texas Commission on Environmental Quality</w:t>
      </w:r>
      <w:r>
        <w:rPr>
          <w:rFonts w:ascii="Calibri" w:eastAsia="Times New Roman" w:hAnsi="Calibri" w:cs="Calibri"/>
          <w:sz w:val="22"/>
          <w:szCs w:val="22"/>
        </w:rPr>
        <w:t xml:space="preserve"> (TCEQ)</w:t>
      </w:r>
      <w:r w:rsidRPr="00AA0A35">
        <w:rPr>
          <w:rFonts w:ascii="Calibri" w:eastAsia="Times New Roman" w:hAnsi="Calibri" w:cs="Calibri"/>
          <w:sz w:val="22"/>
          <w:szCs w:val="22"/>
        </w:rPr>
        <w:t xml:space="preserve"> make scientifically sound decisions by applying toxicological principles when evaluating environmental data, issuing authorizations, developing environmental </w:t>
      </w:r>
      <w:proofErr w:type="gramStart"/>
      <w:r w:rsidRPr="00AA0A35">
        <w:rPr>
          <w:rFonts w:ascii="Calibri" w:eastAsia="Times New Roman" w:hAnsi="Calibri" w:cs="Calibri"/>
          <w:sz w:val="22"/>
          <w:szCs w:val="22"/>
        </w:rPr>
        <w:t>regulations</w:t>
      </w:r>
      <w:proofErr w:type="gramEnd"/>
      <w:r w:rsidRPr="00AA0A35">
        <w:rPr>
          <w:rFonts w:ascii="Calibri" w:eastAsia="Times New Roman" w:hAnsi="Calibri" w:cs="Calibri"/>
          <w:sz w:val="22"/>
          <w:szCs w:val="22"/>
        </w:rPr>
        <w:t xml:space="preserve"> and making policy decisions. TCEQ toxicologists identify chemical hazards, </w:t>
      </w:r>
      <w:r w:rsidR="00B52D03">
        <w:rPr>
          <w:rFonts w:ascii="Calibri" w:eastAsia="Times New Roman" w:hAnsi="Calibri" w:cs="Calibri"/>
          <w:sz w:val="22"/>
          <w:szCs w:val="22"/>
        </w:rPr>
        <w:t xml:space="preserve">develops toxicity factors, </w:t>
      </w:r>
      <w:r w:rsidRPr="00AA0A35">
        <w:rPr>
          <w:rFonts w:ascii="Calibri" w:eastAsia="Times New Roman" w:hAnsi="Calibri" w:cs="Calibri"/>
          <w:sz w:val="22"/>
          <w:szCs w:val="22"/>
        </w:rPr>
        <w:t xml:space="preserve">evaluate potential exposures, assess human health </w:t>
      </w:r>
      <w:proofErr w:type="gramStart"/>
      <w:r w:rsidRPr="00AA0A35">
        <w:rPr>
          <w:rFonts w:ascii="Calibri" w:eastAsia="Times New Roman" w:hAnsi="Calibri" w:cs="Calibri"/>
          <w:sz w:val="22"/>
          <w:szCs w:val="22"/>
        </w:rPr>
        <w:t>risks</w:t>
      </w:r>
      <w:proofErr w:type="gramEnd"/>
      <w:r w:rsidRPr="00AA0A35">
        <w:rPr>
          <w:rFonts w:ascii="Calibri" w:eastAsia="Times New Roman" w:hAnsi="Calibri" w:cs="Calibri"/>
          <w:sz w:val="22"/>
          <w:szCs w:val="22"/>
        </w:rPr>
        <w:t xml:space="preserve"> and communicate risk to the general public and stakeholders</w:t>
      </w:r>
      <w:r w:rsidR="00E6316D">
        <w:rPr>
          <w:rFonts w:ascii="Calibri" w:eastAsia="Times New Roman" w:hAnsi="Calibri" w:cs="Calibri"/>
          <w:sz w:val="22"/>
          <w:szCs w:val="22"/>
        </w:rPr>
        <w:t xml:space="preserve"> (i.e., state legislators, regulated entities)</w:t>
      </w:r>
      <w:r w:rsidRPr="00AA0A35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AA0A35">
        <w:rPr>
          <w:rFonts w:ascii="Calibri" w:eastAsia="Times New Roman" w:hAnsi="Calibri" w:cs="Calibri"/>
          <w:sz w:val="22"/>
          <w:szCs w:val="22"/>
        </w:rPr>
        <w:t xml:space="preserve">The </w:t>
      </w:r>
      <w:r>
        <w:rPr>
          <w:rFonts w:ascii="Calibri" w:eastAsia="Times New Roman" w:hAnsi="Calibri" w:cs="Calibri"/>
          <w:sz w:val="22"/>
          <w:szCs w:val="22"/>
        </w:rPr>
        <w:t>TD</w:t>
      </w:r>
      <w:r w:rsidRPr="00AA0A35">
        <w:rPr>
          <w:rFonts w:ascii="Calibri" w:eastAsia="Times New Roman" w:hAnsi="Calibri" w:cs="Calibri"/>
          <w:sz w:val="22"/>
          <w:szCs w:val="22"/>
        </w:rPr>
        <w:t xml:space="preserve"> strives to be a model both within and outside of the Agency by developing and implementing state-of-the-science practices.</w:t>
      </w:r>
    </w:p>
    <w:p w14:paraId="16369F34" w14:textId="77777777" w:rsidR="00AA0A35" w:rsidRDefault="00AA0A35" w:rsidP="00FE0744">
      <w:pPr>
        <w:tabs>
          <w:tab w:val="clear" w:pos="720"/>
        </w:tabs>
        <w:rPr>
          <w:rFonts w:ascii="Calibri" w:eastAsia="Times New Roman" w:hAnsi="Calibri" w:cs="Calibri"/>
          <w:sz w:val="22"/>
          <w:szCs w:val="22"/>
        </w:rPr>
      </w:pPr>
    </w:p>
    <w:p w14:paraId="48865260" w14:textId="77777777" w:rsidR="000266E0" w:rsidRPr="000266E0" w:rsidRDefault="000266E0" w:rsidP="00FE0744">
      <w:pPr>
        <w:tabs>
          <w:tab w:val="clear" w:pos="720"/>
        </w:tabs>
        <w:rPr>
          <w:rFonts w:ascii="Calibri" w:eastAsia="Times New Roman" w:hAnsi="Calibri" w:cs="Calibri"/>
          <w:b/>
          <w:sz w:val="22"/>
          <w:szCs w:val="22"/>
        </w:rPr>
      </w:pPr>
      <w:r w:rsidRPr="000266E0">
        <w:rPr>
          <w:rFonts w:ascii="Calibri" w:eastAsia="Times New Roman" w:hAnsi="Calibri" w:cs="Calibri"/>
          <w:b/>
          <w:sz w:val="22"/>
          <w:szCs w:val="22"/>
        </w:rPr>
        <w:t>Potential Projects</w:t>
      </w:r>
    </w:p>
    <w:p w14:paraId="64130776" w14:textId="77777777" w:rsidR="000266E0" w:rsidRDefault="000266E0" w:rsidP="00FE0744">
      <w:pPr>
        <w:tabs>
          <w:tab w:val="clear" w:pos="720"/>
        </w:tabs>
        <w:rPr>
          <w:rFonts w:ascii="Calibri" w:eastAsia="Times New Roman" w:hAnsi="Calibri" w:cs="Calibri"/>
          <w:sz w:val="22"/>
          <w:szCs w:val="22"/>
        </w:rPr>
      </w:pPr>
    </w:p>
    <w:p w14:paraId="49122ADC" w14:textId="7C905B8A" w:rsidR="00E6316D" w:rsidRDefault="00FE0744" w:rsidP="00FE0744">
      <w:pPr>
        <w:tabs>
          <w:tab w:val="clear" w:pos="720"/>
        </w:tabs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The </w:t>
      </w:r>
      <w:r w:rsidR="00AA0A35">
        <w:rPr>
          <w:rFonts w:ascii="Calibri" w:eastAsia="Times New Roman" w:hAnsi="Calibri" w:cs="Calibri"/>
          <w:sz w:val="22"/>
          <w:szCs w:val="22"/>
        </w:rPr>
        <w:t>TD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D71705">
        <w:rPr>
          <w:rFonts w:ascii="Calibri" w:eastAsia="Times New Roman" w:hAnsi="Calibri" w:cs="Calibri"/>
          <w:sz w:val="22"/>
          <w:szCs w:val="22"/>
        </w:rPr>
        <w:t xml:space="preserve">will </w:t>
      </w:r>
      <w:r>
        <w:rPr>
          <w:rFonts w:ascii="Calibri" w:eastAsia="Times New Roman" w:hAnsi="Calibri" w:cs="Calibri"/>
          <w:sz w:val="22"/>
          <w:szCs w:val="22"/>
        </w:rPr>
        <w:t>i</w:t>
      </w:r>
      <w:r w:rsidRPr="007E1088">
        <w:rPr>
          <w:rFonts w:ascii="Calibri" w:eastAsia="Times New Roman" w:hAnsi="Calibri" w:cs="Calibri"/>
          <w:sz w:val="22"/>
          <w:szCs w:val="22"/>
        </w:rPr>
        <w:t xml:space="preserve">ntroduce </w:t>
      </w:r>
      <w:r w:rsidR="00147353">
        <w:rPr>
          <w:rFonts w:ascii="Calibri" w:eastAsia="Times New Roman" w:hAnsi="Calibri" w:cs="Calibri"/>
          <w:sz w:val="22"/>
          <w:szCs w:val="22"/>
        </w:rPr>
        <w:t>students</w:t>
      </w:r>
      <w:r w:rsidR="00E6316D">
        <w:rPr>
          <w:rFonts w:ascii="Calibri" w:eastAsia="Times New Roman" w:hAnsi="Calibri" w:cs="Calibri"/>
          <w:sz w:val="22"/>
          <w:szCs w:val="22"/>
        </w:rPr>
        <w:t xml:space="preserve"> </w:t>
      </w:r>
      <w:r w:rsidRPr="007E1088">
        <w:rPr>
          <w:rFonts w:ascii="Calibri" w:eastAsia="Times New Roman" w:hAnsi="Calibri" w:cs="Calibri"/>
          <w:sz w:val="22"/>
          <w:szCs w:val="22"/>
        </w:rPr>
        <w:t xml:space="preserve">to </w:t>
      </w:r>
      <w:r>
        <w:rPr>
          <w:rFonts w:ascii="Calibri" w:eastAsia="Times New Roman" w:hAnsi="Calibri" w:cs="Calibri"/>
          <w:sz w:val="22"/>
          <w:szCs w:val="22"/>
        </w:rPr>
        <w:t xml:space="preserve">a </w:t>
      </w:r>
      <w:r w:rsidRPr="007E1088">
        <w:rPr>
          <w:rFonts w:ascii="Calibri" w:eastAsia="Times New Roman" w:hAnsi="Calibri" w:cs="Calibri"/>
          <w:sz w:val="22"/>
          <w:szCs w:val="22"/>
        </w:rPr>
        <w:t>variety of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7E1088">
        <w:rPr>
          <w:rFonts w:ascii="Calibri" w:eastAsia="Times New Roman" w:hAnsi="Calibri" w:cs="Calibri"/>
          <w:sz w:val="22"/>
          <w:szCs w:val="22"/>
        </w:rPr>
        <w:t>ongoing projects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7E1088">
        <w:rPr>
          <w:rFonts w:ascii="Calibri" w:eastAsia="Times New Roman" w:hAnsi="Calibri" w:cs="Calibri"/>
          <w:sz w:val="22"/>
          <w:szCs w:val="22"/>
        </w:rPr>
        <w:t>to help</w:t>
      </w:r>
      <w:r>
        <w:rPr>
          <w:rFonts w:ascii="Calibri" w:eastAsia="Times New Roman" w:hAnsi="Calibri" w:cs="Calibri"/>
          <w:sz w:val="22"/>
          <w:szCs w:val="22"/>
        </w:rPr>
        <w:t xml:space="preserve"> them</w:t>
      </w:r>
      <w:r w:rsidRPr="007E1088">
        <w:rPr>
          <w:rFonts w:ascii="Calibri" w:eastAsia="Times New Roman" w:hAnsi="Calibri" w:cs="Calibri"/>
          <w:sz w:val="22"/>
          <w:szCs w:val="22"/>
        </w:rPr>
        <w:t xml:space="preserve"> understand </w:t>
      </w:r>
      <w:r>
        <w:rPr>
          <w:rFonts w:ascii="Calibri" w:eastAsia="Times New Roman" w:hAnsi="Calibri" w:cs="Calibri"/>
          <w:sz w:val="22"/>
          <w:szCs w:val="22"/>
        </w:rPr>
        <w:t xml:space="preserve">the </w:t>
      </w:r>
      <w:r w:rsidR="00FC566E">
        <w:rPr>
          <w:rFonts w:ascii="Calibri" w:eastAsia="Times New Roman" w:hAnsi="Calibri" w:cs="Calibri"/>
          <w:sz w:val="22"/>
          <w:szCs w:val="22"/>
        </w:rPr>
        <w:t xml:space="preserve">role TCEQ toxicologists play in </w:t>
      </w:r>
      <w:r w:rsidR="0011343E">
        <w:rPr>
          <w:rFonts w:ascii="Calibri" w:eastAsia="Times New Roman" w:hAnsi="Calibri" w:cs="Calibri"/>
          <w:sz w:val="22"/>
          <w:szCs w:val="22"/>
        </w:rPr>
        <w:t>e</w:t>
      </w:r>
      <w:r w:rsidR="00E6316D">
        <w:rPr>
          <w:rFonts w:ascii="Calibri" w:eastAsia="Times New Roman" w:hAnsi="Calibri" w:cs="Calibri"/>
          <w:sz w:val="22"/>
          <w:szCs w:val="22"/>
        </w:rPr>
        <w:t xml:space="preserve">nvironmental </w:t>
      </w:r>
      <w:r w:rsidR="0011343E">
        <w:rPr>
          <w:rFonts w:ascii="Calibri" w:eastAsia="Times New Roman" w:hAnsi="Calibri" w:cs="Calibri"/>
          <w:sz w:val="22"/>
          <w:szCs w:val="22"/>
        </w:rPr>
        <w:t>r</w:t>
      </w:r>
      <w:r>
        <w:rPr>
          <w:rFonts w:ascii="Calibri" w:eastAsia="Times New Roman" w:hAnsi="Calibri" w:cs="Calibri"/>
          <w:sz w:val="22"/>
          <w:szCs w:val="22"/>
        </w:rPr>
        <w:t>egulat</w:t>
      </w:r>
      <w:r w:rsidR="00FC566E">
        <w:rPr>
          <w:rFonts w:ascii="Calibri" w:eastAsia="Times New Roman" w:hAnsi="Calibri" w:cs="Calibri"/>
          <w:sz w:val="22"/>
          <w:szCs w:val="22"/>
        </w:rPr>
        <w:t>ion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1627F7">
        <w:rPr>
          <w:rFonts w:ascii="Calibri" w:eastAsia="Times New Roman" w:hAnsi="Calibri" w:cs="Calibri"/>
          <w:sz w:val="22"/>
          <w:szCs w:val="22"/>
        </w:rPr>
        <w:t>as it pertains to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FC566E">
        <w:rPr>
          <w:rFonts w:ascii="Calibri" w:eastAsia="Times New Roman" w:hAnsi="Calibri" w:cs="Calibri"/>
          <w:sz w:val="22"/>
          <w:szCs w:val="22"/>
        </w:rPr>
        <w:t xml:space="preserve">mitigating the potential for adverse </w:t>
      </w:r>
      <w:r w:rsidR="0011343E">
        <w:rPr>
          <w:rFonts w:ascii="Calibri" w:eastAsia="Times New Roman" w:hAnsi="Calibri" w:cs="Calibri"/>
          <w:sz w:val="22"/>
          <w:szCs w:val="22"/>
        </w:rPr>
        <w:t>h</w:t>
      </w:r>
      <w:r>
        <w:rPr>
          <w:rFonts w:ascii="Calibri" w:eastAsia="Times New Roman" w:hAnsi="Calibri" w:cs="Calibri"/>
          <w:sz w:val="22"/>
          <w:szCs w:val="22"/>
        </w:rPr>
        <w:t xml:space="preserve">uman </w:t>
      </w:r>
      <w:r w:rsidR="0011343E">
        <w:rPr>
          <w:rFonts w:ascii="Calibri" w:eastAsia="Times New Roman" w:hAnsi="Calibri" w:cs="Calibri"/>
          <w:sz w:val="22"/>
          <w:szCs w:val="22"/>
        </w:rPr>
        <w:t>h</w:t>
      </w:r>
      <w:r>
        <w:rPr>
          <w:rFonts w:ascii="Calibri" w:eastAsia="Times New Roman" w:hAnsi="Calibri" w:cs="Calibri"/>
          <w:sz w:val="22"/>
          <w:szCs w:val="22"/>
        </w:rPr>
        <w:t xml:space="preserve">ealth impacts. </w:t>
      </w:r>
      <w:r w:rsidRPr="007E1088">
        <w:rPr>
          <w:rFonts w:ascii="Calibri" w:eastAsia="Times New Roman" w:hAnsi="Calibri" w:cs="Calibri"/>
          <w:sz w:val="22"/>
          <w:szCs w:val="22"/>
        </w:rPr>
        <w:t xml:space="preserve">Some of the projects may include </w:t>
      </w:r>
      <w:r w:rsidR="001627F7">
        <w:rPr>
          <w:rFonts w:ascii="Calibri" w:eastAsia="Times New Roman" w:hAnsi="Calibri" w:cs="Calibri"/>
          <w:sz w:val="22"/>
          <w:szCs w:val="22"/>
        </w:rPr>
        <w:t xml:space="preserve">the students </w:t>
      </w:r>
      <w:r w:rsidRPr="007E1088">
        <w:rPr>
          <w:rFonts w:ascii="Calibri" w:eastAsia="Times New Roman" w:hAnsi="Calibri" w:cs="Calibri"/>
          <w:sz w:val="22"/>
          <w:szCs w:val="22"/>
        </w:rPr>
        <w:t>conducting liter</w:t>
      </w:r>
      <w:r>
        <w:rPr>
          <w:rFonts w:ascii="Calibri" w:eastAsia="Times New Roman" w:hAnsi="Calibri" w:cs="Calibri"/>
          <w:sz w:val="22"/>
          <w:szCs w:val="22"/>
        </w:rPr>
        <w:t>ature</w:t>
      </w:r>
      <w:r w:rsidRPr="007E1088">
        <w:rPr>
          <w:rFonts w:ascii="Calibri" w:eastAsia="Times New Roman" w:hAnsi="Calibri" w:cs="Calibri"/>
          <w:sz w:val="22"/>
          <w:szCs w:val="22"/>
        </w:rPr>
        <w:t xml:space="preserve"> search</w:t>
      </w:r>
      <w:r>
        <w:rPr>
          <w:rFonts w:ascii="Calibri" w:eastAsia="Times New Roman" w:hAnsi="Calibri" w:cs="Calibri"/>
          <w:sz w:val="22"/>
          <w:szCs w:val="22"/>
        </w:rPr>
        <w:t>es</w:t>
      </w:r>
      <w:r w:rsidRPr="007E1088">
        <w:rPr>
          <w:rFonts w:ascii="Calibri" w:eastAsia="Times New Roman" w:hAnsi="Calibri" w:cs="Calibri"/>
          <w:sz w:val="22"/>
          <w:szCs w:val="22"/>
        </w:rPr>
        <w:t xml:space="preserve"> on specific topic</w:t>
      </w:r>
      <w:r>
        <w:rPr>
          <w:rFonts w:ascii="Calibri" w:eastAsia="Times New Roman" w:hAnsi="Calibri" w:cs="Calibri"/>
          <w:sz w:val="22"/>
          <w:szCs w:val="22"/>
        </w:rPr>
        <w:t>s, reviewing the published articles,</w:t>
      </w:r>
      <w:r w:rsidRPr="007E1088">
        <w:rPr>
          <w:rFonts w:ascii="Calibri" w:eastAsia="Times New Roman" w:hAnsi="Calibri" w:cs="Calibri"/>
          <w:sz w:val="22"/>
          <w:szCs w:val="22"/>
        </w:rPr>
        <w:t xml:space="preserve"> and</w:t>
      </w:r>
      <w:r w:rsidR="00AA0A35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presenting the </w:t>
      </w:r>
      <w:r w:rsidRPr="007E1088">
        <w:rPr>
          <w:rFonts w:ascii="Calibri" w:eastAsia="Times New Roman" w:hAnsi="Calibri" w:cs="Calibri"/>
          <w:sz w:val="22"/>
          <w:szCs w:val="22"/>
        </w:rPr>
        <w:t xml:space="preserve">findings </w:t>
      </w:r>
      <w:r>
        <w:rPr>
          <w:rFonts w:ascii="Calibri" w:eastAsia="Times New Roman" w:hAnsi="Calibri" w:cs="Calibri"/>
          <w:sz w:val="22"/>
          <w:szCs w:val="22"/>
        </w:rPr>
        <w:t>in the form of a written report</w:t>
      </w:r>
      <w:r w:rsidRPr="007E1088">
        <w:rPr>
          <w:rFonts w:ascii="Calibri" w:eastAsia="Times New Roman" w:hAnsi="Calibri" w:cs="Calibri"/>
          <w:sz w:val="22"/>
          <w:szCs w:val="22"/>
        </w:rPr>
        <w:t xml:space="preserve">. </w:t>
      </w:r>
      <w:r w:rsidR="00A45786" w:rsidRPr="00A45786">
        <w:rPr>
          <w:rFonts w:ascii="Calibri" w:eastAsia="Times New Roman" w:hAnsi="Calibri" w:cs="Calibri"/>
          <w:sz w:val="22"/>
          <w:szCs w:val="22"/>
        </w:rPr>
        <w:t xml:space="preserve">The intern </w:t>
      </w:r>
      <w:r w:rsidR="00FC566E">
        <w:rPr>
          <w:rFonts w:ascii="Calibri" w:eastAsia="Times New Roman" w:hAnsi="Calibri" w:cs="Calibri"/>
          <w:sz w:val="22"/>
          <w:szCs w:val="22"/>
        </w:rPr>
        <w:t>may</w:t>
      </w:r>
      <w:r w:rsidR="00A45786" w:rsidRPr="00A45786">
        <w:rPr>
          <w:rFonts w:ascii="Calibri" w:eastAsia="Times New Roman" w:hAnsi="Calibri" w:cs="Calibri"/>
          <w:sz w:val="22"/>
          <w:szCs w:val="22"/>
        </w:rPr>
        <w:t xml:space="preserve"> </w:t>
      </w:r>
      <w:r w:rsidR="0011343E">
        <w:rPr>
          <w:rFonts w:ascii="Calibri" w:eastAsia="Times New Roman" w:hAnsi="Calibri" w:cs="Calibri"/>
          <w:sz w:val="22"/>
          <w:szCs w:val="22"/>
        </w:rPr>
        <w:t xml:space="preserve">also </w:t>
      </w:r>
      <w:r w:rsidR="00A45786" w:rsidRPr="00A45786">
        <w:rPr>
          <w:rFonts w:ascii="Calibri" w:eastAsia="Times New Roman" w:hAnsi="Calibri" w:cs="Calibri"/>
          <w:sz w:val="22"/>
          <w:szCs w:val="22"/>
        </w:rPr>
        <w:t>assist</w:t>
      </w:r>
      <w:r w:rsidR="00A45786">
        <w:rPr>
          <w:rFonts w:ascii="Calibri" w:eastAsia="Times New Roman" w:hAnsi="Calibri" w:cs="Calibri"/>
          <w:sz w:val="22"/>
          <w:szCs w:val="22"/>
        </w:rPr>
        <w:t>/support</w:t>
      </w:r>
      <w:r w:rsidR="00A45786" w:rsidRPr="00A45786">
        <w:rPr>
          <w:rFonts w:ascii="Calibri" w:eastAsia="Times New Roman" w:hAnsi="Calibri" w:cs="Calibri"/>
          <w:sz w:val="22"/>
          <w:szCs w:val="22"/>
        </w:rPr>
        <w:t xml:space="preserve"> </w:t>
      </w:r>
      <w:r w:rsidR="0011343E">
        <w:rPr>
          <w:rFonts w:ascii="Calibri" w:eastAsia="Times New Roman" w:hAnsi="Calibri" w:cs="Calibri"/>
          <w:sz w:val="22"/>
          <w:szCs w:val="22"/>
        </w:rPr>
        <w:t>TCEQ</w:t>
      </w:r>
      <w:r w:rsidR="00A45786">
        <w:rPr>
          <w:rFonts w:ascii="Calibri" w:eastAsia="Times New Roman" w:hAnsi="Calibri" w:cs="Calibri"/>
          <w:sz w:val="22"/>
          <w:szCs w:val="22"/>
        </w:rPr>
        <w:t xml:space="preserve"> toxicologists</w:t>
      </w:r>
      <w:r w:rsidR="00A45786" w:rsidRPr="00A45786">
        <w:rPr>
          <w:rFonts w:ascii="Calibri" w:eastAsia="Times New Roman" w:hAnsi="Calibri" w:cs="Calibri"/>
          <w:sz w:val="22"/>
          <w:szCs w:val="22"/>
        </w:rPr>
        <w:t xml:space="preserve"> in performing health effects review of air monitoring data, air permit applications, and remediation risk assessment projects as well as participat</w:t>
      </w:r>
      <w:r w:rsidR="00FC566E">
        <w:rPr>
          <w:rFonts w:ascii="Calibri" w:eastAsia="Times New Roman" w:hAnsi="Calibri" w:cs="Calibri"/>
          <w:sz w:val="22"/>
          <w:szCs w:val="22"/>
        </w:rPr>
        <w:t>e</w:t>
      </w:r>
      <w:r w:rsidR="00A45786" w:rsidRPr="00A45786">
        <w:rPr>
          <w:rFonts w:ascii="Calibri" w:eastAsia="Times New Roman" w:hAnsi="Calibri" w:cs="Calibri"/>
          <w:sz w:val="22"/>
          <w:szCs w:val="22"/>
        </w:rPr>
        <w:t xml:space="preserve"> in </w:t>
      </w:r>
      <w:r w:rsidR="00FC566E">
        <w:rPr>
          <w:rFonts w:ascii="Calibri" w:eastAsia="Times New Roman" w:hAnsi="Calibri" w:cs="Calibri"/>
          <w:sz w:val="22"/>
          <w:szCs w:val="22"/>
        </w:rPr>
        <w:t xml:space="preserve">ad hoc </w:t>
      </w:r>
      <w:r w:rsidR="00A45786" w:rsidRPr="00A45786">
        <w:rPr>
          <w:rFonts w:ascii="Calibri" w:eastAsia="Times New Roman" w:hAnsi="Calibri" w:cs="Calibri"/>
          <w:sz w:val="22"/>
          <w:szCs w:val="22"/>
        </w:rPr>
        <w:t xml:space="preserve">special projects (i.e., inquiries from citizens). He/she </w:t>
      </w:r>
      <w:r w:rsidR="00A45786">
        <w:rPr>
          <w:rFonts w:ascii="Calibri" w:eastAsia="Times New Roman" w:hAnsi="Calibri" w:cs="Calibri"/>
          <w:sz w:val="22"/>
          <w:szCs w:val="22"/>
        </w:rPr>
        <w:t xml:space="preserve">may also </w:t>
      </w:r>
      <w:r w:rsidR="00A45786" w:rsidRPr="00A45786">
        <w:rPr>
          <w:rFonts w:ascii="Calibri" w:eastAsia="Times New Roman" w:hAnsi="Calibri" w:cs="Calibri"/>
          <w:sz w:val="22"/>
          <w:szCs w:val="22"/>
        </w:rPr>
        <w:t>do work in support of developing acute and chronic inhalation toxicity factors</w:t>
      </w:r>
      <w:r w:rsidR="00A45786">
        <w:rPr>
          <w:rFonts w:ascii="Calibri" w:eastAsia="Times New Roman" w:hAnsi="Calibri" w:cs="Calibri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sz w:val="22"/>
          <w:szCs w:val="22"/>
        </w:rPr>
        <w:t xml:space="preserve">All assignments are primarily desk jobs; no laboratory tasks will be assigned during this internship. </w:t>
      </w:r>
    </w:p>
    <w:p w14:paraId="59031076" w14:textId="77777777" w:rsidR="00A45786" w:rsidRDefault="00A45786" w:rsidP="00FE0744">
      <w:pPr>
        <w:tabs>
          <w:tab w:val="clear" w:pos="720"/>
        </w:tabs>
        <w:rPr>
          <w:rFonts w:ascii="Calibri" w:eastAsia="Times New Roman" w:hAnsi="Calibri" w:cs="Calibri"/>
          <w:sz w:val="22"/>
          <w:szCs w:val="22"/>
        </w:rPr>
      </w:pPr>
    </w:p>
    <w:p w14:paraId="659B7733" w14:textId="77777777" w:rsidR="000266E0" w:rsidRDefault="000266E0" w:rsidP="00FE0744">
      <w:pPr>
        <w:tabs>
          <w:tab w:val="clear" w:pos="720"/>
        </w:tabs>
        <w:rPr>
          <w:rFonts w:ascii="Calibri" w:eastAsia="Times New Roman" w:hAnsi="Calibri" w:cs="Calibri"/>
          <w:b/>
          <w:sz w:val="22"/>
          <w:szCs w:val="22"/>
        </w:rPr>
      </w:pPr>
      <w:r w:rsidRPr="000266E0">
        <w:rPr>
          <w:rFonts w:ascii="Calibri" w:eastAsia="Times New Roman" w:hAnsi="Calibri" w:cs="Calibri"/>
          <w:b/>
          <w:sz w:val="22"/>
          <w:szCs w:val="22"/>
        </w:rPr>
        <w:t>Qualifications</w:t>
      </w:r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14:paraId="1838D4CB" w14:textId="77777777" w:rsidR="000266E0" w:rsidRPr="000266E0" w:rsidRDefault="000266E0" w:rsidP="00FE0744">
      <w:pPr>
        <w:tabs>
          <w:tab w:val="clear" w:pos="720"/>
        </w:tabs>
        <w:rPr>
          <w:rFonts w:ascii="Calibri" w:eastAsia="Times New Roman" w:hAnsi="Calibri" w:cs="Calibri"/>
          <w:b/>
          <w:sz w:val="22"/>
          <w:szCs w:val="22"/>
        </w:rPr>
      </w:pPr>
    </w:p>
    <w:p w14:paraId="57482D7C" w14:textId="275B7B9E" w:rsidR="00FE0744" w:rsidRDefault="00563715" w:rsidP="00FE0744">
      <w:pPr>
        <w:tabs>
          <w:tab w:val="clear" w:pos="720"/>
        </w:tabs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Potential interns </w:t>
      </w:r>
      <w:r w:rsidR="00F1786C">
        <w:rPr>
          <w:rFonts w:ascii="Calibri" w:eastAsia="Times New Roman" w:hAnsi="Calibri" w:cs="Calibri"/>
          <w:sz w:val="22"/>
          <w:szCs w:val="22"/>
        </w:rPr>
        <w:t xml:space="preserve">are </w:t>
      </w:r>
      <w:r w:rsidR="00147353">
        <w:rPr>
          <w:rFonts w:ascii="Calibri" w:eastAsia="Times New Roman" w:hAnsi="Calibri" w:cs="Calibri"/>
          <w:sz w:val="22"/>
          <w:szCs w:val="22"/>
        </w:rPr>
        <w:t>undergraduate or graduate students</w:t>
      </w:r>
      <w:r w:rsidR="000266E0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with</w:t>
      </w:r>
      <w:r w:rsidR="00D32C22">
        <w:rPr>
          <w:rFonts w:ascii="Calibri" w:eastAsia="Times New Roman" w:hAnsi="Calibri" w:cs="Calibri"/>
          <w:sz w:val="22"/>
          <w:szCs w:val="22"/>
        </w:rPr>
        <w:t xml:space="preserve"> a minimum academic grade point average of</w:t>
      </w:r>
      <w:r w:rsidR="00A45786">
        <w:rPr>
          <w:rFonts w:ascii="Calibri" w:eastAsia="Times New Roman" w:hAnsi="Calibri" w:cs="Calibri"/>
          <w:sz w:val="22"/>
          <w:szCs w:val="22"/>
        </w:rPr>
        <w:t xml:space="preserve"> </w:t>
      </w:r>
      <w:r w:rsidR="00D32C22">
        <w:rPr>
          <w:rFonts w:ascii="Calibri" w:eastAsia="Times New Roman" w:hAnsi="Calibri" w:cs="Calibri"/>
          <w:sz w:val="22"/>
          <w:szCs w:val="22"/>
        </w:rPr>
        <w:t xml:space="preserve">2.0 on a 4.0 scale </w:t>
      </w:r>
      <w:r w:rsidR="00A45786">
        <w:rPr>
          <w:rFonts w:ascii="Calibri" w:eastAsia="Times New Roman" w:hAnsi="Calibri" w:cs="Calibri"/>
          <w:sz w:val="22"/>
          <w:szCs w:val="22"/>
        </w:rPr>
        <w:t xml:space="preserve">pursuing </w:t>
      </w:r>
      <w:r>
        <w:rPr>
          <w:rFonts w:ascii="Calibri" w:eastAsia="Times New Roman" w:hAnsi="Calibri" w:cs="Calibri"/>
          <w:sz w:val="22"/>
          <w:szCs w:val="22"/>
        </w:rPr>
        <w:t xml:space="preserve">a </w:t>
      </w:r>
      <w:r w:rsidR="00B52D03" w:rsidRPr="00B52D03">
        <w:rPr>
          <w:rFonts w:ascii="Calibri" w:eastAsia="Times New Roman" w:hAnsi="Calibri" w:cs="Calibri"/>
          <w:sz w:val="22"/>
          <w:szCs w:val="22"/>
        </w:rPr>
        <w:t>Bachelor of Science degree in any of the biological sciences or chemistry with undergraduate courses in chemistry, biology/zoology</w:t>
      </w:r>
      <w:r>
        <w:rPr>
          <w:rFonts w:ascii="Calibri" w:eastAsia="Times New Roman" w:hAnsi="Calibri" w:cs="Calibri"/>
          <w:sz w:val="22"/>
          <w:szCs w:val="22"/>
        </w:rPr>
        <w:t>, environmental and public health,</w:t>
      </w:r>
      <w:r w:rsidR="00B52D03" w:rsidRPr="00B52D03">
        <w:rPr>
          <w:rFonts w:ascii="Calibri" w:eastAsia="Times New Roman" w:hAnsi="Calibri" w:cs="Calibri"/>
          <w:sz w:val="22"/>
          <w:szCs w:val="22"/>
        </w:rPr>
        <w:t xml:space="preserve"> and statistics. </w:t>
      </w:r>
      <w:r w:rsidR="000266E0">
        <w:rPr>
          <w:rFonts w:ascii="Calibri" w:eastAsia="Times New Roman" w:hAnsi="Calibri" w:cs="Calibri"/>
          <w:sz w:val="22"/>
          <w:szCs w:val="22"/>
        </w:rPr>
        <w:t xml:space="preserve">Experience with </w:t>
      </w:r>
      <w:r w:rsidR="00B52D03" w:rsidRPr="00B52D03">
        <w:rPr>
          <w:rFonts w:ascii="Calibri" w:eastAsia="Times New Roman" w:hAnsi="Calibri" w:cs="Calibri"/>
          <w:sz w:val="22"/>
          <w:szCs w:val="22"/>
        </w:rPr>
        <w:t>Microsoft Word, Microsoft Excel, and Internet research skills</w:t>
      </w:r>
      <w:r w:rsidR="000266E0">
        <w:rPr>
          <w:rFonts w:ascii="Calibri" w:eastAsia="Times New Roman" w:hAnsi="Calibri" w:cs="Calibri"/>
          <w:sz w:val="22"/>
          <w:szCs w:val="22"/>
        </w:rPr>
        <w:t xml:space="preserve"> are preferred</w:t>
      </w:r>
      <w:r w:rsidR="00B52D03" w:rsidRPr="00B52D03">
        <w:rPr>
          <w:rFonts w:ascii="Calibri" w:eastAsia="Times New Roman" w:hAnsi="Calibri" w:cs="Calibri"/>
          <w:sz w:val="22"/>
          <w:szCs w:val="22"/>
        </w:rPr>
        <w:t>.</w:t>
      </w:r>
    </w:p>
    <w:p w14:paraId="0705E1AA" w14:textId="77777777" w:rsidR="00E41419" w:rsidRDefault="00E41419" w:rsidP="00BA4CA4">
      <w:pPr>
        <w:rPr>
          <w:rFonts w:ascii="Calibri" w:eastAsia="Times New Roman" w:hAnsi="Calibri" w:cs="Calibri"/>
          <w:sz w:val="22"/>
          <w:szCs w:val="22"/>
        </w:rPr>
      </w:pPr>
    </w:p>
    <w:p w14:paraId="07AEF4A7" w14:textId="77777777" w:rsidR="00E41419" w:rsidRDefault="00E41419" w:rsidP="00BA4CA4">
      <w:pPr>
        <w:rPr>
          <w:rFonts w:ascii="Calibri" w:eastAsia="Times New Roman" w:hAnsi="Calibri" w:cs="Calibri"/>
          <w:sz w:val="22"/>
          <w:szCs w:val="22"/>
        </w:rPr>
      </w:pPr>
    </w:p>
    <w:p w14:paraId="5DEC5F7E" w14:textId="77777777" w:rsidR="00E41419" w:rsidRDefault="00E41419" w:rsidP="00BA4CA4">
      <w:pPr>
        <w:rPr>
          <w:rFonts w:ascii="Calibri" w:eastAsia="Times New Roman" w:hAnsi="Calibri" w:cs="Calibri"/>
          <w:sz w:val="22"/>
          <w:szCs w:val="22"/>
        </w:rPr>
      </w:pPr>
    </w:p>
    <w:p w14:paraId="501840C9" w14:textId="77777777" w:rsidR="00E41419" w:rsidRDefault="00E41419" w:rsidP="00BA4CA4">
      <w:pPr>
        <w:rPr>
          <w:rFonts w:ascii="Calibri" w:eastAsia="Times New Roman" w:hAnsi="Calibri" w:cs="Calibri"/>
          <w:sz w:val="22"/>
          <w:szCs w:val="22"/>
        </w:rPr>
      </w:pPr>
    </w:p>
    <w:p w14:paraId="4D7A3AF5" w14:textId="77777777" w:rsidR="00E41419" w:rsidRDefault="00E41419" w:rsidP="00BA4CA4">
      <w:pPr>
        <w:rPr>
          <w:rFonts w:ascii="Calibri" w:eastAsia="Times New Roman" w:hAnsi="Calibri" w:cs="Calibri"/>
          <w:sz w:val="22"/>
          <w:szCs w:val="22"/>
        </w:rPr>
      </w:pPr>
    </w:p>
    <w:p w14:paraId="65349DF8" w14:textId="77777777" w:rsidR="00E41419" w:rsidRDefault="00E41419" w:rsidP="00BA4CA4">
      <w:pPr>
        <w:rPr>
          <w:rFonts w:ascii="Calibri" w:eastAsia="Times New Roman" w:hAnsi="Calibri" w:cs="Calibri"/>
          <w:sz w:val="22"/>
          <w:szCs w:val="22"/>
        </w:rPr>
      </w:pPr>
    </w:p>
    <w:p w14:paraId="2E9D328C" w14:textId="77777777" w:rsidR="00E41419" w:rsidRDefault="00E41419" w:rsidP="00BA4CA4">
      <w:pPr>
        <w:rPr>
          <w:rFonts w:ascii="Calibri" w:eastAsia="Times New Roman" w:hAnsi="Calibri" w:cs="Calibri"/>
          <w:sz w:val="22"/>
          <w:szCs w:val="22"/>
        </w:rPr>
      </w:pPr>
    </w:p>
    <w:p w14:paraId="5FA8FD93" w14:textId="77777777" w:rsidR="00E41419" w:rsidRDefault="00E41419" w:rsidP="00BA4CA4">
      <w:pPr>
        <w:rPr>
          <w:rFonts w:ascii="Calibri" w:eastAsia="Times New Roman" w:hAnsi="Calibri" w:cs="Calibri"/>
          <w:sz w:val="22"/>
          <w:szCs w:val="22"/>
        </w:rPr>
      </w:pPr>
    </w:p>
    <w:p w14:paraId="7114CCA3" w14:textId="77777777" w:rsidR="00E41419" w:rsidRDefault="00E41419" w:rsidP="00BA4CA4">
      <w:pPr>
        <w:rPr>
          <w:rFonts w:ascii="Calibri" w:eastAsia="Times New Roman" w:hAnsi="Calibri" w:cs="Calibri"/>
          <w:sz w:val="22"/>
          <w:szCs w:val="22"/>
        </w:rPr>
      </w:pPr>
    </w:p>
    <w:sectPr w:rsidR="00E41419" w:rsidSect="004A726B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52700" w14:textId="77777777" w:rsidR="00A603A5" w:rsidRDefault="00A603A5" w:rsidP="00E52C9A">
      <w:r>
        <w:separator/>
      </w:r>
    </w:p>
  </w:endnote>
  <w:endnote w:type="continuationSeparator" w:id="0">
    <w:p w14:paraId="07BAE129" w14:textId="77777777" w:rsidR="00A603A5" w:rsidRDefault="00A603A5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CA585" w14:textId="77777777" w:rsidR="00A603A5" w:rsidRDefault="00A603A5" w:rsidP="00E52C9A">
      <w:r>
        <w:separator/>
      </w:r>
    </w:p>
  </w:footnote>
  <w:footnote w:type="continuationSeparator" w:id="0">
    <w:p w14:paraId="14AA1A16" w14:textId="77777777" w:rsidR="00A603A5" w:rsidRDefault="00A603A5" w:rsidP="00E5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CE01" w14:textId="77777777" w:rsidR="006B2320" w:rsidRDefault="006B2320" w:rsidP="006B2320">
    <w:pPr>
      <w:pStyle w:val="Header"/>
    </w:pPr>
    <w:r>
      <w:rPr>
        <w:b/>
        <w:bCs/>
        <w:sz w:val="23"/>
        <w:szCs w:val="23"/>
      </w:rPr>
      <w:t xml:space="preserve">Brief description of the </w:t>
    </w:r>
    <w:r w:rsidR="00E6316D">
      <w:rPr>
        <w:b/>
        <w:bCs/>
        <w:sz w:val="23"/>
        <w:szCs w:val="23"/>
      </w:rPr>
      <w:t>Toxicology, Risk Assessment</w:t>
    </w:r>
    <w:r w:rsidR="00F6132B">
      <w:rPr>
        <w:b/>
        <w:bCs/>
        <w:sz w:val="23"/>
        <w:szCs w:val="23"/>
      </w:rPr>
      <w:t>,</w:t>
    </w:r>
    <w:r w:rsidR="00E6316D">
      <w:rPr>
        <w:b/>
        <w:bCs/>
        <w:sz w:val="23"/>
        <w:szCs w:val="23"/>
      </w:rPr>
      <w:t xml:space="preserve"> and Research Division and </w:t>
    </w:r>
    <w:r>
      <w:rPr>
        <w:b/>
        <w:bCs/>
        <w:sz w:val="23"/>
        <w:szCs w:val="23"/>
      </w:rPr>
      <w:t>tasks to be performed at TCEQ: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627E8"/>
    <w:multiLevelType w:val="hybridMultilevel"/>
    <w:tmpl w:val="0676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4F83E7D"/>
    <w:multiLevelType w:val="hybridMultilevel"/>
    <w:tmpl w:val="EA60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9"/>
  </w:num>
  <w:num w:numId="15">
    <w:abstractNumId w:val="8"/>
    <w:lvlOverride w:ilvl="0">
      <w:startOverride w:val="1"/>
    </w:lvlOverride>
  </w:num>
  <w:num w:numId="16">
    <w:abstractNumId w:val="12"/>
  </w:num>
  <w:num w:numId="1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88"/>
    <w:rsid w:val="000266E0"/>
    <w:rsid w:val="00051B7F"/>
    <w:rsid w:val="00056936"/>
    <w:rsid w:val="0011343E"/>
    <w:rsid w:val="001135B1"/>
    <w:rsid w:val="00116413"/>
    <w:rsid w:val="00147353"/>
    <w:rsid w:val="001627F7"/>
    <w:rsid w:val="00164CE2"/>
    <w:rsid w:val="00174280"/>
    <w:rsid w:val="0017492A"/>
    <w:rsid w:val="0017721F"/>
    <w:rsid w:val="001918A9"/>
    <w:rsid w:val="0019438C"/>
    <w:rsid w:val="001B7167"/>
    <w:rsid w:val="001F0535"/>
    <w:rsid w:val="002135D3"/>
    <w:rsid w:val="00244152"/>
    <w:rsid w:val="00246B61"/>
    <w:rsid w:val="00261265"/>
    <w:rsid w:val="00267310"/>
    <w:rsid w:val="002677C4"/>
    <w:rsid w:val="00297D38"/>
    <w:rsid w:val="002A4F77"/>
    <w:rsid w:val="002C68F3"/>
    <w:rsid w:val="00315557"/>
    <w:rsid w:val="00351FD0"/>
    <w:rsid w:val="003534C7"/>
    <w:rsid w:val="00393C75"/>
    <w:rsid w:val="003A5D9B"/>
    <w:rsid w:val="003B41DF"/>
    <w:rsid w:val="003D7D1F"/>
    <w:rsid w:val="003F5ABB"/>
    <w:rsid w:val="004013F5"/>
    <w:rsid w:val="00417619"/>
    <w:rsid w:val="00422739"/>
    <w:rsid w:val="0046089F"/>
    <w:rsid w:val="004962DF"/>
    <w:rsid w:val="004A726B"/>
    <w:rsid w:val="004D2CA6"/>
    <w:rsid w:val="004F0F3A"/>
    <w:rsid w:val="00540447"/>
    <w:rsid w:val="005464F5"/>
    <w:rsid w:val="00550A48"/>
    <w:rsid w:val="0055212A"/>
    <w:rsid w:val="0055740A"/>
    <w:rsid w:val="00563715"/>
    <w:rsid w:val="005647C2"/>
    <w:rsid w:val="005B74B6"/>
    <w:rsid w:val="005F337F"/>
    <w:rsid w:val="00602FFB"/>
    <w:rsid w:val="0064506D"/>
    <w:rsid w:val="006514EA"/>
    <w:rsid w:val="0065525B"/>
    <w:rsid w:val="00666D7E"/>
    <w:rsid w:val="00671530"/>
    <w:rsid w:val="006730D8"/>
    <w:rsid w:val="006955C6"/>
    <w:rsid w:val="006B2320"/>
    <w:rsid w:val="006B7D8B"/>
    <w:rsid w:val="0072249E"/>
    <w:rsid w:val="00727F1C"/>
    <w:rsid w:val="00732647"/>
    <w:rsid w:val="00746472"/>
    <w:rsid w:val="0075745D"/>
    <w:rsid w:val="00791202"/>
    <w:rsid w:val="007E1088"/>
    <w:rsid w:val="007F1D92"/>
    <w:rsid w:val="0081411E"/>
    <w:rsid w:val="0085033F"/>
    <w:rsid w:val="008755F2"/>
    <w:rsid w:val="008E33DD"/>
    <w:rsid w:val="008E6CA0"/>
    <w:rsid w:val="008F4441"/>
    <w:rsid w:val="0090477C"/>
    <w:rsid w:val="0094541B"/>
    <w:rsid w:val="0097286B"/>
    <w:rsid w:val="00996B99"/>
    <w:rsid w:val="009E35D6"/>
    <w:rsid w:val="00A03680"/>
    <w:rsid w:val="00A2193F"/>
    <w:rsid w:val="00A45786"/>
    <w:rsid w:val="00A603A5"/>
    <w:rsid w:val="00A75BA9"/>
    <w:rsid w:val="00AA0A35"/>
    <w:rsid w:val="00AB074C"/>
    <w:rsid w:val="00AD3EE6"/>
    <w:rsid w:val="00B3681B"/>
    <w:rsid w:val="00B4403F"/>
    <w:rsid w:val="00B52D03"/>
    <w:rsid w:val="00B85F75"/>
    <w:rsid w:val="00B868F1"/>
    <w:rsid w:val="00BA4CA4"/>
    <w:rsid w:val="00BE39E1"/>
    <w:rsid w:val="00BF000E"/>
    <w:rsid w:val="00C42BDB"/>
    <w:rsid w:val="00C95864"/>
    <w:rsid w:val="00CC59A8"/>
    <w:rsid w:val="00CC6108"/>
    <w:rsid w:val="00CE7862"/>
    <w:rsid w:val="00CF4CB6"/>
    <w:rsid w:val="00D32C22"/>
    <w:rsid w:val="00D44331"/>
    <w:rsid w:val="00D53F25"/>
    <w:rsid w:val="00D642CF"/>
    <w:rsid w:val="00D71705"/>
    <w:rsid w:val="00D9218C"/>
    <w:rsid w:val="00DB72FD"/>
    <w:rsid w:val="00DB788B"/>
    <w:rsid w:val="00DC278A"/>
    <w:rsid w:val="00DE7C8C"/>
    <w:rsid w:val="00E14844"/>
    <w:rsid w:val="00E37CCE"/>
    <w:rsid w:val="00E41419"/>
    <w:rsid w:val="00E52C9A"/>
    <w:rsid w:val="00E6316D"/>
    <w:rsid w:val="00E72EAA"/>
    <w:rsid w:val="00E93DEF"/>
    <w:rsid w:val="00EA1F7C"/>
    <w:rsid w:val="00EF6A56"/>
    <w:rsid w:val="00F14AF7"/>
    <w:rsid w:val="00F1786C"/>
    <w:rsid w:val="00F56A6D"/>
    <w:rsid w:val="00F56E78"/>
    <w:rsid w:val="00F6132B"/>
    <w:rsid w:val="00F63A75"/>
    <w:rsid w:val="00F84C3B"/>
    <w:rsid w:val="00F850DF"/>
    <w:rsid w:val="00F918CB"/>
    <w:rsid w:val="00FA1D63"/>
    <w:rsid w:val="00FB1DEC"/>
    <w:rsid w:val="00FC566E"/>
    <w:rsid w:val="00FE0744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21079"/>
  <w15:chartTrackingRefBased/>
  <w15:docId w15:val="{1F8CA998-BEC7-469C-B009-DA1C569C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uiPriority w:val="99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paragraph" w:customStyle="1" w:styleId="Default">
    <w:name w:val="Default"/>
    <w:rsid w:val="006B2320"/>
    <w:pPr>
      <w:autoSpaceDE w:val="0"/>
      <w:autoSpaceDN w:val="0"/>
      <w:adjustRightInd w:val="0"/>
      <w:spacing w:before="0" w:after="0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D083-1890-42C2-9C6C-150DDC94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2016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Lalita Shrestha</dc:creator>
  <cp:keywords/>
  <dc:description/>
  <cp:lastModifiedBy>Westerman, Megan M.</cp:lastModifiedBy>
  <cp:revision>4</cp:revision>
  <cp:lastPrinted>2019-10-24T16:47:00Z</cp:lastPrinted>
  <dcterms:created xsi:type="dcterms:W3CDTF">2022-02-02T23:24:00Z</dcterms:created>
  <dcterms:modified xsi:type="dcterms:W3CDTF">2022-02-08T18:20:00Z</dcterms:modified>
</cp:coreProperties>
</file>